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1134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Dia 1 – 06/05/2025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  <w:rtl w:val="0"/>
        </w:rPr>
        <w:t xml:space="preserve">Credenciamento (SEBRAE)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  <w:rtl w:val="0"/>
        </w:rPr>
        <w:t xml:space="preserve">7:30 - CAFÉ DA MANHÃ DE RECEPÇÃO - SEBRAE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8h30 - 9:45 – Abertura oficial: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Mesa de Autoridades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  <w:rtl w:val="0"/>
        </w:rPr>
        <w:t xml:space="preserve">GOVERNADOR/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MINISTRA/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ASSOMASUL/ SAD/ SEBRAE/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MP / TCE / TJ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HINO DO 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10:00 – INÍCIO OFICINA MGI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10h30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Painel: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desburocratizar as contratações públicas com segurança jurídica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convidados: Secretário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Frederico Felini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Procuradora-Geral do Estado,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Representante do TCE-MS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Representante do MPE-MS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Leonardo Ladeira (CEO do Portal de Compras Públicas e Presidente da Associação dos Portais Privados).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Mediação: Prof. Jandeson Barbosa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11:45h – Intervalo p/ almoço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14h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  <w:rtl w:val="0"/>
        </w:rPr>
        <w:t xml:space="preserve"> – Palestra: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Inteligência artificial nas contratações públicas – sim, é para todos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– Prof. Jandeson Barbosa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14h – INÍCIO -  FÓRUM DOS SECRETÁRIOS DE MUNICIPAIS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16h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Intervalo 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b6d7a8" w:val="clear"/>
          <w:rtl w:val="0"/>
        </w:rPr>
        <w:t xml:space="preserve">COFFEE BREAK  (SEBRAE) 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16h30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Palestra: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Credenciamento como forma de distribuição de renda local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Ana Luiza Jacoby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 – Encerramento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ATRAÇÃO MUSICAL COQUETEL (À CONFIRMAR)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Dia 2 – 07/05/2025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  <w:rtl w:val="0"/>
        </w:rPr>
        <w:t xml:space="preserve">Palestra: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PCA, problema ou solução?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Victor Amorim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Intervalo 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COFFEE BREAK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10h30 – Painel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b6d7a8" w:val="clear"/>
          <w:rtl w:val="0"/>
        </w:rPr>
        <w:t xml:space="preserve">cases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Mato Grosso do Sul: avanços e oportunidades na gestão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Secretário Frederico Felini (SAD-MS)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11:45h – Intervalo p/ almoço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14h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Oficina 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Gerenciamento e adesão de Ata de Registro de preços na prática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– Prof. Francis Pimenta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14h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Oficina B: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Pregão e o julgamento da proposta e habilitação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Evaldo Ramos (TCU)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14h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Oficina C: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b6d7a8" w:val="clear"/>
          <w:rtl w:val="0"/>
        </w:rPr>
        <w:t xml:space="preserve">Check-list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: contratos administrativos sem problemas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Mayara Gomes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16h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Intervalo –COFFEE BREAK (AL)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16h30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Oficina D: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Como instruir uma dispensa de licitação em menos de uma hora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Francis Pimenta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16h30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  <w:rtl w:val="0"/>
        </w:rPr>
        <w:t xml:space="preserve">Oficina 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b6d7a8" w:val="clear"/>
          <w:rtl w:val="0"/>
        </w:rPr>
        <w:t xml:space="preserve">Pesquisa de preços na prática e uso dos bancos de preços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  <w:rtl w:val="0"/>
        </w:rPr>
        <w:t xml:space="preserve"> – Prof.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Evaldo Ramos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16h30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b6d7a8" w:val="clear"/>
          <w:rtl w:val="0"/>
        </w:rPr>
        <w:t xml:space="preserve">Oficina F: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Principais cuidados nas contratações na área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Vanessa Mesquita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entrega da comenda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18h – Encerramento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Dia 3 – 08/05/2025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8h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Palestra: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Quando o formalismo atrapalha - Reflexões a partir do art. 147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- Ministro Antonio Anastasia – entrega da comenda</w:t>
      </w:r>
    </w:p>
    <w:p w:rsidR="00000000" w:rsidDel="00000000" w:rsidP="00000000" w:rsidRDefault="00000000" w:rsidRPr="00000000" w14:paraId="00000020">
      <w:pPr>
        <w:spacing w:after="0" w:lineRule="auto"/>
        <w:ind w:left="720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10h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Intervalo –COFFEE BREAK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10h30 – Oficina 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Como utilizar o e-Sfinge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– [servidor indicado pelo TCE-MS]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10h30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Oficina H: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Como destravar uma obra pública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Nicola Khoury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10h30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Oficina I: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ETP e Termo de Referência eficientes e seguros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Vanessa Mesquita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12h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Intervalo p/ almoço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14h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Palestra: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Governança na prática - como identificar, priorizar e corrigir os principais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b6d7a8" w:val="clear"/>
          <w:rtl w:val="0"/>
        </w:rPr>
        <w:t xml:space="preserve">gaps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 da máquina administrativa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Carlos Henrique Cox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16h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Intervalo –COFFEE BREAK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16h30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Palestra de encerramento: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6d7a8" w:val="clear"/>
          <w:rtl w:val="0"/>
        </w:rPr>
        <w:t xml:space="preserve">Regulamentação da contratação de ME e EPP e compras locais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– Prof. Jorge Ulisses Jacoby Fernandes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18h – Encerramento - ATRAÇÃO MUSICAL /CULTURAL - JANTAR PANTANEIRO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993" w:left="1701" w:right="1701" w:header="851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POSITIVO" w:id="0" w:date="2025-04-14T10:55:00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Ofícios aos órgãos – CONVITE - Definição dos quantitativos ??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PGE – PAINEL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TCE – REPRESENTANTE E PALESTRANTE E-SFINGE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MPE- REPRESENTANTE (COMPOR A MESA E PAINEL)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– COMPOR A MESA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SEBRAE- COMPOR A MESA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TJ – COMPOR A MESA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ASSOMASUL – COMPOR A MESA E CONVITE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FÓRUM DOS SECRETÁRIOS DE ESTADO - CONVIDAR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-1257297</wp:posOffset>
          </wp:positionH>
          <wp:positionV relativeFrom="paragraph">
            <wp:posOffset>45776</wp:posOffset>
          </wp:positionV>
          <wp:extent cx="7558088" cy="10691886"/>
          <wp:effectExtent b="0" l="0" r="0" t="0"/>
          <wp:wrapNone/>
          <wp:docPr descr="Logotipo, nome da empresa" id="7" name="image2.jpg"/>
          <a:graphic>
            <a:graphicData uri="http://schemas.openxmlformats.org/drawingml/2006/picture">
              <pic:pic>
                <pic:nvPicPr>
                  <pic:cNvPr descr="Logotipo, nome da empresa" id="0" name="image2.jpg"/>
                  <pic:cNvPicPr preferRelativeResize="0"/>
                </pic:nvPicPr>
                <pic:blipFill>
                  <a:blip r:embed="rId1"/>
                  <a:srcRect b="-23151" l="-4785" r="4784" t="23152"/>
                  <a:stretch>
                    <a:fillRect/>
                  </a:stretch>
                </pic:blipFill>
                <pic:spPr>
                  <a:xfrm>
                    <a:off x="0" y="0"/>
                    <a:ext cx="7558088" cy="1069188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60388" cy="869801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330" l="0" r="0" t="21956"/>
                  <a:stretch>
                    <a:fillRect/>
                  </a:stretch>
                </pic:blipFill>
                <pic:spPr>
                  <a:xfrm>
                    <a:off x="0" y="0"/>
                    <a:ext cx="2060388" cy="8698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6C4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866D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66DD"/>
  </w:style>
  <w:style w:type="paragraph" w:styleId="Rodap">
    <w:name w:val="footer"/>
    <w:basedOn w:val="Normal"/>
    <w:link w:val="RodapChar"/>
    <w:uiPriority w:val="99"/>
    <w:unhideWhenUsed w:val="1"/>
    <w:rsid w:val="007866D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66DD"/>
  </w:style>
  <w:style w:type="paragraph" w:styleId="NormalWeb">
    <w:name w:val="Normal (Web)"/>
    <w:basedOn w:val="Normal"/>
    <w:uiPriority w:val="99"/>
    <w:semiHidden w:val="1"/>
    <w:unhideWhenUsed w:val="1"/>
    <w:rsid w:val="00360D7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A418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417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4179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417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4179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41796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417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4179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ay0o1NPWN476xTjqw1ZFYgzyQ==">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2025-03-31T01:07:00Z</dcterms:created>
  <dc:creator>Jandeson Barbosa</dc:creator>
</cp:coreProperties>
</file>